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A3" w:rsidRDefault="000943A3" w:rsidP="000943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4532">
        <w:rPr>
          <w:b/>
          <w:sz w:val="28"/>
          <w:szCs w:val="28"/>
        </w:rPr>
        <w:t>РЕШЕНИЕ</w:t>
      </w:r>
    </w:p>
    <w:p w:rsidR="000943A3" w:rsidRDefault="000943A3" w:rsidP="000943A3">
      <w:pPr>
        <w:jc w:val="center"/>
        <w:rPr>
          <w:b/>
          <w:sz w:val="28"/>
          <w:szCs w:val="28"/>
        </w:rPr>
      </w:pPr>
    </w:p>
    <w:p w:rsidR="000943A3" w:rsidRPr="00254532" w:rsidRDefault="000943A3" w:rsidP="00094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 по защите прав пациентов при Территориальном органе Росздравнадзора по Костромской области</w:t>
      </w:r>
      <w:r w:rsidRPr="00254532">
        <w:rPr>
          <w:b/>
          <w:sz w:val="28"/>
          <w:szCs w:val="28"/>
        </w:rPr>
        <w:t>:</w:t>
      </w:r>
    </w:p>
    <w:p w:rsidR="000943A3" w:rsidRDefault="000943A3" w:rsidP="000943A3"/>
    <w:p w:rsidR="003A0134" w:rsidRDefault="003A0134" w:rsidP="007F51D3">
      <w:pPr>
        <w:ind w:left="-567" w:firstLine="567"/>
        <w:jc w:val="both"/>
        <w:rPr>
          <w:sz w:val="28"/>
          <w:szCs w:val="28"/>
        </w:rPr>
      </w:pPr>
    </w:p>
    <w:p w:rsidR="007F51D3" w:rsidRPr="007F51D3" w:rsidRDefault="007F51D3" w:rsidP="007F51D3">
      <w:pPr>
        <w:ind w:left="-567" w:firstLine="567"/>
        <w:jc w:val="both"/>
        <w:rPr>
          <w:b/>
          <w:i/>
          <w:sz w:val="28"/>
          <w:szCs w:val="28"/>
        </w:rPr>
      </w:pPr>
      <w:r w:rsidRPr="00596519">
        <w:rPr>
          <w:sz w:val="28"/>
          <w:szCs w:val="28"/>
        </w:rPr>
        <w:t>В соответствии с планом работы Общественного Совета по защите прав пациентов при Территориальном органе Росздравнадзора по Кос</w:t>
      </w:r>
      <w:r>
        <w:rPr>
          <w:sz w:val="28"/>
          <w:szCs w:val="28"/>
        </w:rPr>
        <w:t>тромской области на 2013 год, 26 декабр</w:t>
      </w:r>
      <w:r w:rsidRPr="00596519">
        <w:rPr>
          <w:sz w:val="28"/>
          <w:szCs w:val="28"/>
        </w:rPr>
        <w:t xml:space="preserve">я 2013 года прошло очередное заседание </w:t>
      </w:r>
      <w:r w:rsidRPr="00596519">
        <w:rPr>
          <w:color w:val="000000"/>
          <w:sz w:val="28"/>
          <w:szCs w:val="28"/>
          <w:shd w:val="clear" w:color="auto" w:fill="FFFFFF"/>
        </w:rPr>
        <w:t xml:space="preserve">Общественного </w:t>
      </w:r>
      <w:r w:rsidRPr="00596519">
        <w:rPr>
          <w:sz w:val="28"/>
          <w:szCs w:val="28"/>
        </w:rPr>
        <w:t>Совета.</w:t>
      </w:r>
      <w:r w:rsidRPr="00596519">
        <w:rPr>
          <w:color w:val="000000"/>
          <w:sz w:val="28"/>
          <w:szCs w:val="28"/>
          <w:shd w:val="clear" w:color="auto" w:fill="FFFFFF"/>
        </w:rPr>
        <w:t xml:space="preserve"> В повестке дня заседания Совета тема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F51D3">
        <w:rPr>
          <w:b/>
          <w:color w:val="000000"/>
          <w:sz w:val="28"/>
          <w:szCs w:val="28"/>
          <w:shd w:val="clear" w:color="auto" w:fill="FFFFFF"/>
        </w:rPr>
        <w:t>«Состояние оказания скорой медицинской помощи на территории Костромской области: проблемы и перспективы совершенствования работы»</w:t>
      </w:r>
      <w:r w:rsidRPr="007F51D3">
        <w:rPr>
          <w:b/>
          <w:i/>
          <w:sz w:val="28"/>
          <w:szCs w:val="28"/>
        </w:rPr>
        <w:t>.</w:t>
      </w:r>
    </w:p>
    <w:p w:rsidR="007F51D3" w:rsidRDefault="007F51D3" w:rsidP="007F51D3">
      <w:pPr>
        <w:ind w:left="-567" w:firstLine="567"/>
        <w:rPr>
          <w:b/>
          <w:i/>
          <w:sz w:val="28"/>
          <w:szCs w:val="28"/>
        </w:rPr>
      </w:pPr>
    </w:p>
    <w:p w:rsidR="007F51D3" w:rsidRPr="007F51D3" w:rsidRDefault="007F51D3" w:rsidP="007F51D3">
      <w:pPr>
        <w:ind w:left="-567" w:firstLine="709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>,</w:t>
      </w:r>
      <w:r w:rsidRPr="00596519">
        <w:rPr>
          <w:sz w:val="28"/>
          <w:szCs w:val="28"/>
        </w:rPr>
        <w:t xml:space="preserve"> предоставленную участниками по обозначенной теме, Общественный Совет по защите прав пациентов при Территориальном органе Росздравнадзора по Костромской области отмечает, </w:t>
      </w:r>
      <w:r>
        <w:rPr>
          <w:sz w:val="28"/>
          <w:szCs w:val="28"/>
        </w:rPr>
        <w:t xml:space="preserve">что согласно </w:t>
      </w:r>
      <w:r w:rsidRPr="007F51D3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7F51D3">
        <w:rPr>
          <w:sz w:val="28"/>
          <w:szCs w:val="28"/>
        </w:rPr>
        <w:t xml:space="preserve"> Порядка оказания скорой медицинской помощи, утвержденного Приказом Минздрава России от 20.06.2013 N 388н </w:t>
      </w:r>
      <w:r>
        <w:rPr>
          <w:sz w:val="28"/>
          <w:szCs w:val="28"/>
        </w:rPr>
        <w:t xml:space="preserve">в 2014 году </w:t>
      </w:r>
      <w:r w:rsidRPr="007F51D3">
        <w:rPr>
          <w:sz w:val="28"/>
          <w:szCs w:val="28"/>
        </w:rPr>
        <w:t>планируется внести ряд изменени</w:t>
      </w:r>
      <w:r>
        <w:rPr>
          <w:sz w:val="28"/>
          <w:szCs w:val="28"/>
        </w:rPr>
        <w:t>й в работу службы скорой помощи</w:t>
      </w:r>
      <w:r w:rsidR="003056CD">
        <w:rPr>
          <w:sz w:val="28"/>
          <w:szCs w:val="28"/>
        </w:rPr>
        <w:t>.</w:t>
      </w:r>
    </w:p>
    <w:p w:rsidR="007F51D3" w:rsidRDefault="007F51D3" w:rsidP="007F51D3">
      <w:pPr>
        <w:ind w:left="-567" w:firstLine="709"/>
        <w:jc w:val="both"/>
        <w:rPr>
          <w:sz w:val="28"/>
          <w:szCs w:val="28"/>
        </w:rPr>
      </w:pPr>
      <w:r w:rsidRPr="007F51D3">
        <w:rPr>
          <w:sz w:val="28"/>
          <w:szCs w:val="28"/>
        </w:rPr>
        <w:t>Новый порядок предусматривает более подробно структурированную организацию скорой медицинской помощи, подробно регламентируя отдельные этапы и виды ее оказания, в том числе медицинскую эвакуацию при оказании скорой медицинской помощи, организацию деятельности станции скорой медицинской помощи, а также организацию деятельности (функции) врача скорой медицинской помощи.</w:t>
      </w:r>
      <w:r w:rsidR="003056CD">
        <w:rPr>
          <w:sz w:val="28"/>
          <w:szCs w:val="28"/>
        </w:rPr>
        <w:t xml:space="preserve"> </w:t>
      </w:r>
      <w:r w:rsidR="003056CD" w:rsidRPr="003056CD">
        <w:rPr>
          <w:sz w:val="28"/>
          <w:szCs w:val="28"/>
        </w:rPr>
        <w:t>Утверждены также стандарты оснащения служб скорой медицинской помощи, учитывающие появление новых видов медицинской техники и новых медицинских технологий.</w:t>
      </w:r>
    </w:p>
    <w:p w:rsidR="007F51D3" w:rsidRDefault="009763ED" w:rsidP="007F51D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56CD" w:rsidRPr="007D7B02">
        <w:rPr>
          <w:sz w:val="28"/>
          <w:szCs w:val="28"/>
        </w:rPr>
        <w:t xml:space="preserve">роблемы </w:t>
      </w:r>
      <w:r w:rsidR="0039268E" w:rsidRPr="007D7B02">
        <w:rPr>
          <w:sz w:val="28"/>
          <w:szCs w:val="28"/>
        </w:rPr>
        <w:t>реформирования</w:t>
      </w:r>
      <w:r w:rsidR="003056CD" w:rsidRPr="007D7B02">
        <w:rPr>
          <w:sz w:val="28"/>
          <w:szCs w:val="28"/>
        </w:rPr>
        <w:t xml:space="preserve"> здравоохранения в части оказания скорой медицинской помощи неоднократно обсуждались в Национальной медицинской палате, НП «Ассоциации руководителей скорой медицинской помощи</w:t>
      </w:r>
      <w:r w:rsidR="003056CD">
        <w:rPr>
          <w:sz w:val="28"/>
          <w:szCs w:val="28"/>
        </w:rPr>
        <w:t>». П</w:t>
      </w:r>
      <w:r w:rsidR="003056CD" w:rsidRPr="007D7B02">
        <w:rPr>
          <w:sz w:val="28"/>
          <w:szCs w:val="28"/>
        </w:rPr>
        <w:t>о мнению экспертов Национальной медицинской палаты</w:t>
      </w:r>
      <w:r w:rsidR="003056CD">
        <w:rPr>
          <w:sz w:val="28"/>
          <w:szCs w:val="28"/>
        </w:rPr>
        <w:t xml:space="preserve">, новый Порядок </w:t>
      </w:r>
      <w:r w:rsidR="003056CD" w:rsidRPr="007F51D3">
        <w:rPr>
          <w:sz w:val="28"/>
          <w:szCs w:val="28"/>
        </w:rPr>
        <w:t>оказания скорой медицинской помощи</w:t>
      </w:r>
      <w:r w:rsidR="003056CD">
        <w:rPr>
          <w:sz w:val="28"/>
          <w:szCs w:val="28"/>
        </w:rPr>
        <w:t xml:space="preserve"> требует серьезной доработки, в части критериев</w:t>
      </w:r>
      <w:r w:rsidR="0039268E">
        <w:rPr>
          <w:sz w:val="28"/>
          <w:szCs w:val="28"/>
        </w:rPr>
        <w:t xml:space="preserve"> определения скорой и неотложной помощи</w:t>
      </w:r>
      <w:r w:rsidR="003056CD">
        <w:rPr>
          <w:sz w:val="28"/>
          <w:szCs w:val="28"/>
        </w:rPr>
        <w:t>, а также оснащения бригад скорой помощи.</w:t>
      </w:r>
    </w:p>
    <w:p w:rsidR="009763ED" w:rsidRDefault="009763ED" w:rsidP="009763ED">
      <w:pPr>
        <w:ind w:left="-567" w:firstLine="709"/>
        <w:jc w:val="both"/>
        <w:rPr>
          <w:sz w:val="28"/>
          <w:szCs w:val="28"/>
        </w:rPr>
      </w:pPr>
      <w:r w:rsidRPr="009763ED">
        <w:rPr>
          <w:sz w:val="28"/>
          <w:szCs w:val="28"/>
        </w:rPr>
        <w:t>Отмечена острая проблема кадрового обеспечения служб скорой помощи.</w:t>
      </w:r>
      <w:r w:rsidR="00BE18F4">
        <w:rPr>
          <w:sz w:val="28"/>
          <w:szCs w:val="28"/>
        </w:rPr>
        <w:t xml:space="preserve"> Так, для оказания медицинской помощи в соответствии со стандартами, штатная численность ОГБУЗ «Станция скорой медицинской помощи г.Костромы» составляет 691 ставку, из которых 129,25 врачебных, 220 фельдшерских, 132,5 водительских ставок. В настоящее время укомплектованность учреждения врачами составляет 51%, фельдшерами 98%, водителями 86%.</w:t>
      </w:r>
    </w:p>
    <w:p w:rsidR="00BE18F4" w:rsidRDefault="00BF5D9D" w:rsidP="009763E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Затрудняет работу несоответствие</w:t>
      </w:r>
      <w:r w:rsidR="00BE18F4">
        <w:rPr>
          <w:sz w:val="28"/>
          <w:szCs w:val="28"/>
        </w:rPr>
        <w:t xml:space="preserve"> здания, в котором располагается ОГБУЗ «Станция скорой медицинской помощи г.Костромы» санитарным нормам и правилам и изношенностью парка санитарного транспорта.</w:t>
      </w:r>
    </w:p>
    <w:p w:rsidR="00BF5D9D" w:rsidRDefault="00BF5D9D" w:rsidP="009763E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доступности скорой медицинской помощи является время доезда автомобиля скорой помощи за 20 минут. </w:t>
      </w:r>
      <w:r w:rsidRPr="00262F81">
        <w:rPr>
          <w:sz w:val="28"/>
          <w:szCs w:val="28"/>
        </w:rPr>
        <w:t xml:space="preserve">Планируемый индикатор на </w:t>
      </w:r>
      <w:r w:rsidRPr="00262F81">
        <w:rPr>
          <w:sz w:val="28"/>
          <w:szCs w:val="28"/>
        </w:rPr>
        <w:lastRenderedPageBreak/>
        <w:t xml:space="preserve">2013 год по </w:t>
      </w:r>
      <w:r>
        <w:rPr>
          <w:sz w:val="28"/>
          <w:szCs w:val="28"/>
        </w:rPr>
        <w:t>«</w:t>
      </w:r>
      <w:r w:rsidRPr="00262F81">
        <w:rPr>
          <w:sz w:val="28"/>
          <w:szCs w:val="28"/>
        </w:rPr>
        <w:t>Дорожной карте</w:t>
      </w:r>
      <w:r>
        <w:rPr>
          <w:sz w:val="28"/>
          <w:szCs w:val="28"/>
        </w:rPr>
        <w:t>.</w:t>
      </w:r>
      <w:r w:rsidRPr="00262F81">
        <w:rPr>
          <w:sz w:val="28"/>
          <w:szCs w:val="28"/>
        </w:rPr>
        <w:t xml:space="preserve"> Изменения в отраслях социальной сферы, направленные на повышение</w:t>
      </w:r>
      <w:r>
        <w:rPr>
          <w:sz w:val="28"/>
          <w:szCs w:val="28"/>
        </w:rPr>
        <w:t xml:space="preserve"> </w:t>
      </w:r>
      <w:r w:rsidRPr="00262F81">
        <w:rPr>
          <w:sz w:val="28"/>
          <w:szCs w:val="28"/>
        </w:rPr>
        <w:t>эффективности здравоохранения Костромской области региона</w:t>
      </w:r>
      <w:r>
        <w:rPr>
          <w:sz w:val="28"/>
          <w:szCs w:val="28"/>
        </w:rPr>
        <w:t xml:space="preserve">» данный показатель составляет </w:t>
      </w:r>
      <w:r w:rsidRPr="00753163">
        <w:rPr>
          <w:b/>
          <w:sz w:val="28"/>
          <w:szCs w:val="28"/>
        </w:rPr>
        <w:t>83,5%.</w:t>
      </w:r>
      <w:r>
        <w:rPr>
          <w:sz w:val="28"/>
          <w:szCs w:val="28"/>
        </w:rPr>
        <w:t xml:space="preserve">  Доля вызовов со временем доезда 20 мин, за текущий год в г. Костроме и Костромском районе составляет </w:t>
      </w:r>
      <w:r w:rsidRPr="0041580F">
        <w:rPr>
          <w:b/>
          <w:sz w:val="28"/>
          <w:szCs w:val="28"/>
        </w:rPr>
        <w:t>85,3%.</w:t>
      </w:r>
      <w:r>
        <w:rPr>
          <w:sz w:val="28"/>
          <w:szCs w:val="28"/>
        </w:rPr>
        <w:t xml:space="preserve">  Причинами превышения времени доезда являются  большие расстояния, обусловленные географическими особенностями Костромской области.</w:t>
      </w:r>
    </w:p>
    <w:p w:rsidR="007F51D3" w:rsidRDefault="009763ED" w:rsidP="009763ED">
      <w:pPr>
        <w:ind w:left="-567" w:firstLine="709"/>
        <w:jc w:val="both"/>
        <w:rPr>
          <w:sz w:val="28"/>
          <w:szCs w:val="28"/>
        </w:rPr>
      </w:pPr>
      <w:r w:rsidRPr="009763ED">
        <w:rPr>
          <w:sz w:val="28"/>
          <w:szCs w:val="28"/>
        </w:rPr>
        <w:t>Многие участники  высказали свое мнение о целесообразности строительства дополнительных подстанций скорой медицинской помощи</w:t>
      </w:r>
      <w:r>
        <w:rPr>
          <w:sz w:val="28"/>
          <w:szCs w:val="28"/>
        </w:rPr>
        <w:t xml:space="preserve"> в Костроме</w:t>
      </w:r>
      <w:r w:rsidRPr="009763ED">
        <w:rPr>
          <w:sz w:val="28"/>
          <w:szCs w:val="28"/>
        </w:rPr>
        <w:t>.</w:t>
      </w:r>
    </w:p>
    <w:p w:rsidR="00BF5D9D" w:rsidRDefault="00BF5D9D" w:rsidP="009763ED">
      <w:pPr>
        <w:ind w:left="-567" w:firstLine="709"/>
        <w:jc w:val="both"/>
        <w:rPr>
          <w:sz w:val="28"/>
          <w:szCs w:val="28"/>
        </w:rPr>
      </w:pPr>
      <w:r w:rsidRPr="00BF5D9D">
        <w:rPr>
          <w:sz w:val="28"/>
          <w:szCs w:val="28"/>
        </w:rPr>
        <w:t>Для сокращения нагрузки на скорую медицинскую помощь организована работа в поликлинических медицинских отделениях 38 кабинетов неотложной медицинской помощи.</w:t>
      </w:r>
    </w:p>
    <w:p w:rsidR="003056CD" w:rsidRDefault="00BF5D9D" w:rsidP="007F51D3">
      <w:pPr>
        <w:ind w:left="-567" w:firstLine="709"/>
        <w:jc w:val="both"/>
        <w:rPr>
          <w:sz w:val="28"/>
          <w:szCs w:val="28"/>
        </w:rPr>
      </w:pPr>
      <w:r w:rsidRPr="00BC60D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снижения</w:t>
      </w:r>
      <w:r w:rsidRPr="00BF5D9D">
        <w:rPr>
          <w:sz w:val="28"/>
          <w:szCs w:val="28"/>
        </w:rPr>
        <w:t xml:space="preserve"> смертности от сердечнососудистых заболеваний с 2012 года врачами скорой медицинской помощи начато проведение тромболитической терапии пациентам с острым коронарным синдромом. Стоимость дозы тромболитического препарата на одного больного в условиях скорой медицинской помощи составляет 70,0 тыс.руб.</w:t>
      </w:r>
    </w:p>
    <w:p w:rsidR="00BE18F4" w:rsidRDefault="00BF5D9D" w:rsidP="007F51D3">
      <w:pPr>
        <w:ind w:left="-567" w:firstLine="709"/>
        <w:jc w:val="both"/>
        <w:rPr>
          <w:sz w:val="28"/>
          <w:szCs w:val="28"/>
        </w:rPr>
      </w:pPr>
      <w:r w:rsidRPr="00BF5D9D">
        <w:rPr>
          <w:sz w:val="28"/>
          <w:szCs w:val="28"/>
        </w:rPr>
        <w:t>В 2013 году Костромская область включена в пилотный проект по диспетчерезации скорой медицинской помощи, который позволит с использованием системы ГЛОНАСС обеспечить контроль за всеми автомобилями скорой медицинской помощи.</w:t>
      </w:r>
    </w:p>
    <w:p w:rsidR="00BF5D9D" w:rsidRPr="00BF5D9D" w:rsidRDefault="00BF5D9D" w:rsidP="00BF5D9D">
      <w:pPr>
        <w:ind w:left="-567" w:firstLine="709"/>
        <w:jc w:val="both"/>
        <w:rPr>
          <w:sz w:val="28"/>
          <w:szCs w:val="28"/>
        </w:rPr>
      </w:pPr>
      <w:r w:rsidRPr="00BF5D9D">
        <w:rPr>
          <w:sz w:val="28"/>
          <w:szCs w:val="28"/>
        </w:rPr>
        <w:t>Территориальным органом Росздравнадзора по Костромской области за 2012, 2013года проведено 19 проверок (2012 год – 15 проверок (1 внеплановая по обращению граждан), 2013 год – 4 проверки (1 внеплановая по обращению граждан) лечебно-профилактических учреждений по вопросу организация оказания скорой медицинской помощи. В структуре обращений граждан на качество оказания</w:t>
      </w:r>
      <w:r>
        <w:rPr>
          <w:sz w:val="28"/>
          <w:szCs w:val="28"/>
        </w:rPr>
        <w:t xml:space="preserve"> медицинской помощи в разрезе лечебно-профилактических учреждений</w:t>
      </w:r>
      <w:r w:rsidRPr="00BF5D9D">
        <w:rPr>
          <w:sz w:val="28"/>
          <w:szCs w:val="28"/>
        </w:rPr>
        <w:t>, обращения в связи с некачественным оказанием скорой медицинской помощи занимают 5 место.   В структуре нарушений качества оказания медицинской помощи в разрезе профилей, 6,2% приходятся на скорую медицинскую помощь.</w:t>
      </w:r>
      <w:r w:rsidRPr="00BF5D9D">
        <w:t xml:space="preserve"> </w:t>
      </w:r>
      <w:r w:rsidRPr="00BF5D9D">
        <w:rPr>
          <w:sz w:val="28"/>
          <w:szCs w:val="28"/>
        </w:rPr>
        <w:t>В  ходе контрольно-надзорных мероприятий выявлены следующие нарушения, влияющие на качество оказания скорой медицинской помощи:</w:t>
      </w:r>
    </w:p>
    <w:p w:rsidR="00BF5D9D" w:rsidRPr="00BF5D9D" w:rsidRDefault="00BF5D9D" w:rsidP="00BF5D9D">
      <w:pPr>
        <w:ind w:left="-567" w:firstLine="709"/>
        <w:jc w:val="both"/>
        <w:rPr>
          <w:sz w:val="28"/>
          <w:szCs w:val="28"/>
        </w:rPr>
      </w:pPr>
      <w:r w:rsidRPr="00BF5D9D">
        <w:rPr>
          <w:sz w:val="28"/>
          <w:szCs w:val="28"/>
        </w:rPr>
        <w:t>1.  Имелись факты неоказания своевременной и качественной медицинской помощи в соответствии со стандартами медицинской помощи заболевшему, находящемуся вне лечебно-профилактического учреждения.</w:t>
      </w:r>
    </w:p>
    <w:p w:rsidR="00BF5D9D" w:rsidRPr="00BF5D9D" w:rsidRDefault="00BF5D9D" w:rsidP="00BF5D9D">
      <w:pPr>
        <w:ind w:left="-567" w:firstLine="709"/>
        <w:jc w:val="both"/>
        <w:rPr>
          <w:sz w:val="28"/>
          <w:szCs w:val="28"/>
        </w:rPr>
      </w:pPr>
      <w:r w:rsidRPr="00BF5D9D">
        <w:rPr>
          <w:sz w:val="28"/>
          <w:szCs w:val="28"/>
        </w:rPr>
        <w:t>2.  В установленном порядке не осуществлялся прием и своевременная передача вызова персоналу свободных выездных бригад,  самостоятельно отказано в приеме вызова скорой медицинской помощи.</w:t>
      </w:r>
    </w:p>
    <w:p w:rsidR="00BE18F4" w:rsidRDefault="00BF5D9D" w:rsidP="00BF5D9D">
      <w:pPr>
        <w:ind w:left="-567" w:firstLine="709"/>
        <w:jc w:val="both"/>
        <w:rPr>
          <w:sz w:val="28"/>
          <w:szCs w:val="28"/>
        </w:rPr>
      </w:pPr>
      <w:r w:rsidRPr="00BF5D9D">
        <w:rPr>
          <w:sz w:val="28"/>
          <w:szCs w:val="28"/>
        </w:rPr>
        <w:t xml:space="preserve"> 3. Выявлены нарушения правил хранения лекарственных препаратов.   Не обеспечивалось санитарное состояние фельдшерских укладок  (допускается использование фельдшерских сумок, имеющих битые ампулы, сумки находились в неудовлетворительном санитарном состоянии).</w:t>
      </w:r>
    </w:p>
    <w:p w:rsidR="00D62BBE" w:rsidRDefault="00D62BBE" w:rsidP="00BF5D9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62BBE">
        <w:rPr>
          <w:sz w:val="28"/>
          <w:szCs w:val="28"/>
        </w:rPr>
        <w:t>На ряд медицинского оборудования отсутствовало постгарантийное комплексное техническое обслуживание медицинской техники, которая входит в комплектацию автомоби</w:t>
      </w:r>
      <w:r>
        <w:rPr>
          <w:sz w:val="28"/>
          <w:szCs w:val="28"/>
        </w:rPr>
        <w:t>лей скорой медицинской помощи.</w:t>
      </w:r>
    </w:p>
    <w:p w:rsidR="007F51D3" w:rsidRPr="00BC60D2" w:rsidRDefault="007F51D3" w:rsidP="007F51D3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C60D2">
        <w:rPr>
          <w:color w:val="000000"/>
          <w:sz w:val="28"/>
          <w:szCs w:val="28"/>
          <w:shd w:val="clear" w:color="auto" w:fill="FFFFFF"/>
        </w:rPr>
        <w:t>Заслушав и обсудив информацию, представленную участниками Общественного Совета по вопросу:</w:t>
      </w:r>
    </w:p>
    <w:p w:rsidR="007F51D3" w:rsidRDefault="007F51D3" w:rsidP="007F51D3">
      <w:pPr>
        <w:ind w:left="-567" w:firstLine="567"/>
        <w:rPr>
          <w:color w:val="000000"/>
          <w:sz w:val="27"/>
          <w:szCs w:val="27"/>
          <w:shd w:val="clear" w:color="auto" w:fill="FFFFFF"/>
        </w:rPr>
      </w:pPr>
    </w:p>
    <w:p w:rsidR="007F51D3" w:rsidRPr="00BC60D2" w:rsidRDefault="007F51D3" w:rsidP="007F51D3">
      <w:pPr>
        <w:ind w:left="-567"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C60D2">
        <w:rPr>
          <w:color w:val="000000"/>
          <w:sz w:val="28"/>
          <w:szCs w:val="28"/>
          <w:shd w:val="clear" w:color="auto" w:fill="FFFFFF"/>
        </w:rPr>
        <w:t>СОВЕТ РЕШИЛ:</w:t>
      </w:r>
    </w:p>
    <w:p w:rsidR="007F51D3" w:rsidRDefault="007F51D3" w:rsidP="007F51D3"/>
    <w:p w:rsidR="007F51D3" w:rsidRPr="00BF5D9D" w:rsidRDefault="007F51D3" w:rsidP="007F51D3">
      <w:pPr>
        <w:tabs>
          <w:tab w:val="left" w:pos="-601"/>
        </w:tabs>
        <w:jc w:val="both"/>
        <w:rPr>
          <w:i/>
          <w:sz w:val="28"/>
          <w:szCs w:val="28"/>
        </w:rPr>
      </w:pPr>
      <w:r w:rsidRPr="00BF5D9D">
        <w:rPr>
          <w:i/>
          <w:sz w:val="28"/>
          <w:szCs w:val="28"/>
        </w:rPr>
        <w:t>1. Рекомендовать органам исполнительной власти Костромской области:</w:t>
      </w:r>
    </w:p>
    <w:p w:rsidR="00FD04C4" w:rsidRDefault="00FD04C4" w:rsidP="007F51D3">
      <w:pPr>
        <w:tabs>
          <w:tab w:val="left" w:pos="-601"/>
        </w:tabs>
        <w:jc w:val="both"/>
        <w:rPr>
          <w:sz w:val="28"/>
          <w:szCs w:val="28"/>
        </w:rPr>
      </w:pPr>
    </w:p>
    <w:p w:rsidR="007F51D3" w:rsidRDefault="00FD04C4" w:rsidP="007F51D3">
      <w:pPr>
        <w:tabs>
          <w:tab w:val="left" w:pos="-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Выступить с инициативой по совершенствованию </w:t>
      </w:r>
      <w:r w:rsidRPr="007F51D3">
        <w:rPr>
          <w:sz w:val="28"/>
          <w:szCs w:val="28"/>
        </w:rPr>
        <w:t>Порядка оказания скорой медицинской помощи, утвержденного Приказом Минздрава России от 20.06.2013 N 388н</w:t>
      </w:r>
      <w:r w:rsidR="00B777B5">
        <w:rPr>
          <w:sz w:val="28"/>
          <w:szCs w:val="28"/>
        </w:rPr>
        <w:t>, с привлечением к данной работе профессиональных общественных организаций медицинских работников.</w:t>
      </w: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D62BBE">
        <w:rPr>
          <w:sz w:val="28"/>
          <w:szCs w:val="28"/>
        </w:rPr>
        <w:t xml:space="preserve">родолжить реализацию мероприятий, направленных на обеспечение доступности и повышение качества оказания скорой медицинской помощи, снижение летальности больных </w:t>
      </w:r>
      <w:r w:rsidR="00B777B5">
        <w:rPr>
          <w:sz w:val="28"/>
          <w:szCs w:val="28"/>
        </w:rPr>
        <w:t xml:space="preserve">при угрожающих жизни состояниях, достижение показателей </w:t>
      </w:r>
      <w:r w:rsidR="003700CA">
        <w:rPr>
          <w:sz w:val="28"/>
          <w:szCs w:val="28"/>
        </w:rPr>
        <w:t>«</w:t>
      </w:r>
      <w:r w:rsidR="00B777B5">
        <w:rPr>
          <w:sz w:val="28"/>
          <w:szCs w:val="28"/>
        </w:rPr>
        <w:t>Дорожной карты</w:t>
      </w:r>
      <w:r w:rsidR="003700CA">
        <w:rPr>
          <w:sz w:val="28"/>
          <w:szCs w:val="28"/>
        </w:rPr>
        <w:t>»</w:t>
      </w:r>
      <w:r w:rsidR="00B777B5">
        <w:rPr>
          <w:sz w:val="28"/>
          <w:szCs w:val="28"/>
        </w:rPr>
        <w:t>.</w:t>
      </w: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62BBE">
        <w:rPr>
          <w:sz w:val="28"/>
          <w:szCs w:val="28"/>
        </w:rPr>
        <w:t xml:space="preserve"> </w:t>
      </w:r>
      <w:r w:rsidR="003700CA">
        <w:rPr>
          <w:sz w:val="28"/>
          <w:szCs w:val="28"/>
        </w:rPr>
        <w:t>Проработать вопрос возможности организации</w:t>
      </w:r>
      <w:r w:rsidRPr="00C24716">
        <w:rPr>
          <w:sz w:val="28"/>
          <w:szCs w:val="28"/>
        </w:rPr>
        <w:t xml:space="preserve"> </w:t>
      </w:r>
      <w:r>
        <w:rPr>
          <w:sz w:val="28"/>
          <w:szCs w:val="28"/>
        </w:rPr>
        <w:t>подстанций скорой медицинской помощи в Костроме.</w:t>
      </w: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700CA">
        <w:rPr>
          <w:sz w:val="28"/>
          <w:szCs w:val="28"/>
        </w:rPr>
        <w:t xml:space="preserve">Контролировать состояние </w:t>
      </w:r>
      <w:r>
        <w:rPr>
          <w:sz w:val="28"/>
          <w:szCs w:val="28"/>
        </w:rPr>
        <w:t>помещений ОГБУЗ «Станция скорой медицинской помощи г.Костромы»</w:t>
      </w:r>
      <w:r w:rsidR="004C484F">
        <w:rPr>
          <w:sz w:val="28"/>
          <w:szCs w:val="28"/>
        </w:rPr>
        <w:t xml:space="preserve"> в соответствии с требованиями нормативно-правовых актов</w:t>
      </w:r>
      <w:r w:rsidR="003700CA">
        <w:rPr>
          <w:sz w:val="28"/>
          <w:szCs w:val="28"/>
        </w:rPr>
        <w:t>.</w:t>
      </w: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700CA">
        <w:rPr>
          <w:sz w:val="28"/>
          <w:szCs w:val="28"/>
        </w:rPr>
        <w:t>Постоянно проводить</w:t>
      </w:r>
      <w:r>
        <w:rPr>
          <w:sz w:val="28"/>
          <w:szCs w:val="28"/>
        </w:rPr>
        <w:t xml:space="preserve"> работу по </w:t>
      </w:r>
      <w:r w:rsidR="003700CA">
        <w:rPr>
          <w:sz w:val="28"/>
          <w:szCs w:val="28"/>
        </w:rPr>
        <w:t xml:space="preserve">поддержанию </w:t>
      </w:r>
      <w:r>
        <w:rPr>
          <w:sz w:val="28"/>
          <w:szCs w:val="28"/>
        </w:rPr>
        <w:t>парка автомобилей скорой помощи</w:t>
      </w:r>
      <w:r w:rsidR="003700CA">
        <w:rPr>
          <w:sz w:val="28"/>
          <w:szCs w:val="28"/>
        </w:rPr>
        <w:t xml:space="preserve"> в нормативном состоянии</w:t>
      </w:r>
      <w:r>
        <w:rPr>
          <w:sz w:val="28"/>
          <w:szCs w:val="28"/>
        </w:rPr>
        <w:t>.</w:t>
      </w: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</w:p>
    <w:p w:rsidR="00FD04C4" w:rsidRDefault="00FD04C4" w:rsidP="00FD04C4">
      <w:pPr>
        <w:tabs>
          <w:tab w:val="left" w:pos="-60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 Принять меры </w:t>
      </w:r>
      <w:r w:rsidRPr="006869F8">
        <w:rPr>
          <w:rFonts w:eastAsia="StarSymbol"/>
          <w:sz w:val="28"/>
          <w:szCs w:val="28"/>
        </w:rPr>
        <w:t xml:space="preserve">по </w:t>
      </w:r>
      <w:r w:rsidRPr="006869F8">
        <w:rPr>
          <w:sz w:val="28"/>
          <w:szCs w:val="28"/>
        </w:rPr>
        <w:t>совершенствованию службы скорой медицинской  помощи  в области с централизацией её управления (с помощью навигационной системы Глонасс).</w:t>
      </w:r>
    </w:p>
    <w:p w:rsidR="00FD04C4" w:rsidRDefault="00FD04C4" w:rsidP="007F51D3">
      <w:pPr>
        <w:tabs>
          <w:tab w:val="left" w:pos="-601"/>
        </w:tabs>
        <w:jc w:val="both"/>
        <w:rPr>
          <w:sz w:val="28"/>
          <w:szCs w:val="28"/>
        </w:rPr>
      </w:pPr>
    </w:p>
    <w:p w:rsidR="00D62BBE" w:rsidRDefault="00D62BBE" w:rsidP="007F51D3">
      <w:pPr>
        <w:tabs>
          <w:tab w:val="left" w:pos="-6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D04C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3A0134">
        <w:rPr>
          <w:bCs/>
          <w:sz w:val="28"/>
          <w:szCs w:val="28"/>
        </w:rPr>
        <w:t xml:space="preserve"> Провести работу по устранению дефицита врачебных кадров станций </w:t>
      </w:r>
      <w:r w:rsidR="003700CA">
        <w:rPr>
          <w:bCs/>
          <w:sz w:val="28"/>
          <w:szCs w:val="28"/>
        </w:rPr>
        <w:t xml:space="preserve">и отделений </w:t>
      </w:r>
      <w:r w:rsidR="003A0134">
        <w:rPr>
          <w:bCs/>
          <w:sz w:val="28"/>
          <w:szCs w:val="28"/>
        </w:rPr>
        <w:t>скорой медицинской помощи в Костромской области</w:t>
      </w:r>
      <w:r w:rsidRPr="00C6010A">
        <w:rPr>
          <w:bCs/>
          <w:sz w:val="28"/>
          <w:szCs w:val="28"/>
        </w:rPr>
        <w:t>.</w:t>
      </w:r>
    </w:p>
    <w:p w:rsidR="00D62BBE" w:rsidRDefault="00D62BBE" w:rsidP="007F51D3">
      <w:pPr>
        <w:tabs>
          <w:tab w:val="left" w:pos="-601"/>
        </w:tabs>
        <w:jc w:val="both"/>
        <w:rPr>
          <w:bCs/>
          <w:sz w:val="28"/>
          <w:szCs w:val="28"/>
        </w:rPr>
      </w:pPr>
    </w:p>
    <w:p w:rsidR="00D62BBE" w:rsidRDefault="00D62BBE" w:rsidP="007F51D3">
      <w:pPr>
        <w:tabs>
          <w:tab w:val="left" w:pos="-601"/>
        </w:tabs>
        <w:jc w:val="both"/>
        <w:rPr>
          <w:sz w:val="28"/>
          <w:szCs w:val="28"/>
        </w:rPr>
      </w:pPr>
    </w:p>
    <w:p w:rsidR="007F51D3" w:rsidRPr="00BF5D9D" w:rsidRDefault="007F51D3" w:rsidP="007F51D3">
      <w:pPr>
        <w:tabs>
          <w:tab w:val="left" w:pos="-601"/>
        </w:tabs>
        <w:jc w:val="both"/>
        <w:rPr>
          <w:i/>
          <w:sz w:val="28"/>
          <w:szCs w:val="28"/>
        </w:rPr>
      </w:pPr>
      <w:r w:rsidRPr="00BF5D9D">
        <w:rPr>
          <w:i/>
          <w:sz w:val="28"/>
          <w:szCs w:val="28"/>
        </w:rPr>
        <w:t>2. Рекомендовать руководителям лечебно-профилактических учреждений:</w:t>
      </w:r>
    </w:p>
    <w:p w:rsidR="007F51D3" w:rsidRDefault="007F51D3" w:rsidP="007F51D3">
      <w:pPr>
        <w:tabs>
          <w:tab w:val="left" w:pos="-601"/>
        </w:tabs>
        <w:jc w:val="both"/>
        <w:rPr>
          <w:sz w:val="28"/>
          <w:szCs w:val="28"/>
        </w:rPr>
      </w:pPr>
    </w:p>
    <w:p w:rsidR="00BF5D9D" w:rsidRDefault="00BF5D9D" w:rsidP="007F51D3">
      <w:pPr>
        <w:tabs>
          <w:tab w:val="left" w:pos="-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F5D9D">
        <w:rPr>
          <w:sz w:val="28"/>
          <w:szCs w:val="28"/>
        </w:rPr>
        <w:t>Принять меры по оказанию своевременной и качественной медицинской помощи в соответствии со стандартами медицинской помощи заболевшему, находящемуся вне лечебно-профилактического учреждения.</w:t>
      </w:r>
    </w:p>
    <w:p w:rsidR="00D62BBE" w:rsidRDefault="00D62BBE" w:rsidP="007F51D3">
      <w:pPr>
        <w:tabs>
          <w:tab w:val="left" w:pos="-601"/>
        </w:tabs>
        <w:jc w:val="both"/>
        <w:rPr>
          <w:sz w:val="28"/>
          <w:szCs w:val="28"/>
        </w:rPr>
      </w:pPr>
    </w:p>
    <w:p w:rsidR="00D62BBE" w:rsidRDefault="00D62BBE" w:rsidP="007F51D3">
      <w:pPr>
        <w:tabs>
          <w:tab w:val="left" w:pos="-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62BBE">
        <w:rPr>
          <w:sz w:val="28"/>
          <w:szCs w:val="28"/>
        </w:rPr>
        <w:t>Обеспечить выполнение установленного порядка приема и своевременной передачи вызова персоналу свободных выездных бригад.</w:t>
      </w:r>
    </w:p>
    <w:p w:rsidR="00D62BBE" w:rsidRDefault="00D62BBE" w:rsidP="007F51D3">
      <w:pPr>
        <w:tabs>
          <w:tab w:val="left" w:pos="-601"/>
        </w:tabs>
        <w:jc w:val="both"/>
        <w:rPr>
          <w:sz w:val="28"/>
          <w:szCs w:val="28"/>
        </w:rPr>
      </w:pPr>
    </w:p>
    <w:p w:rsidR="00BF5D9D" w:rsidRDefault="00D62BBE" w:rsidP="007F51D3">
      <w:pPr>
        <w:tabs>
          <w:tab w:val="left" w:pos="-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62BBE">
        <w:rPr>
          <w:sz w:val="28"/>
          <w:szCs w:val="28"/>
        </w:rPr>
        <w:t>Принять меры по соблюдению правил хранения лекарственных препаратов. Обеспечить санитарное состояние фельдшерских укладок  (не допускать использование фельдшерских сумок, находящихся в неудовлетворительном санитарном состоянии).</w:t>
      </w:r>
    </w:p>
    <w:p w:rsidR="00D62BBE" w:rsidRDefault="00D62BBE" w:rsidP="007F51D3">
      <w:pPr>
        <w:tabs>
          <w:tab w:val="left" w:pos="-601"/>
        </w:tabs>
        <w:jc w:val="both"/>
        <w:rPr>
          <w:sz w:val="28"/>
          <w:szCs w:val="28"/>
        </w:rPr>
      </w:pPr>
    </w:p>
    <w:p w:rsidR="00BF5D9D" w:rsidRDefault="00D62BBE" w:rsidP="007F51D3">
      <w:pPr>
        <w:tabs>
          <w:tab w:val="left" w:pos="-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62BBE">
        <w:rPr>
          <w:sz w:val="28"/>
          <w:szCs w:val="28"/>
        </w:rPr>
        <w:t>Обеспечить постгарантийное комплексное техническое обслуживание медицинской техники, которая входит в комплектацию автомобилей скорой медицинской помощи.</w:t>
      </w:r>
    </w:p>
    <w:p w:rsidR="003A0134" w:rsidRDefault="003A0134" w:rsidP="007F51D3">
      <w:pPr>
        <w:tabs>
          <w:tab w:val="left" w:pos="-601"/>
        </w:tabs>
        <w:jc w:val="both"/>
        <w:rPr>
          <w:bCs/>
          <w:sz w:val="28"/>
          <w:szCs w:val="28"/>
        </w:rPr>
      </w:pPr>
    </w:p>
    <w:p w:rsidR="00BF5D9D" w:rsidRDefault="003A0134" w:rsidP="007F51D3">
      <w:pPr>
        <w:tabs>
          <w:tab w:val="left" w:pos="-60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2.5.</w:t>
      </w:r>
      <w:r w:rsidRPr="00C6010A">
        <w:rPr>
          <w:bCs/>
          <w:sz w:val="28"/>
          <w:szCs w:val="28"/>
        </w:rPr>
        <w:t>Своевременно решать вопросы кадрового обеспечения деятельности скорой медицинской помощи.</w:t>
      </w:r>
    </w:p>
    <w:p w:rsidR="00BF5D9D" w:rsidRDefault="00BF5D9D" w:rsidP="007F51D3">
      <w:pPr>
        <w:tabs>
          <w:tab w:val="left" w:pos="-601"/>
        </w:tabs>
        <w:jc w:val="both"/>
        <w:rPr>
          <w:sz w:val="28"/>
          <w:szCs w:val="28"/>
        </w:rPr>
      </w:pPr>
    </w:p>
    <w:p w:rsidR="00BF5D9D" w:rsidRDefault="00BF5D9D" w:rsidP="007F51D3">
      <w:pPr>
        <w:tabs>
          <w:tab w:val="left" w:pos="-601"/>
        </w:tabs>
        <w:jc w:val="both"/>
        <w:rPr>
          <w:sz w:val="28"/>
          <w:szCs w:val="28"/>
        </w:rPr>
      </w:pPr>
    </w:p>
    <w:p w:rsidR="007F51D3" w:rsidRDefault="007F51D3" w:rsidP="007F51D3">
      <w:pPr>
        <w:tabs>
          <w:tab w:val="left" w:pos="-601"/>
        </w:tabs>
        <w:jc w:val="both"/>
        <w:rPr>
          <w:sz w:val="28"/>
          <w:szCs w:val="28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F51D3" w:rsidRPr="006622DA" w:rsidTr="009C002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05" w:type="dxa"/>
              <w:right w:w="75" w:type="dxa"/>
            </w:tcMar>
          </w:tcPr>
          <w:p w:rsidR="007F51D3" w:rsidRPr="006622DA" w:rsidRDefault="007F51D3" w:rsidP="009C0023">
            <w:pPr>
              <w:suppressAutoHyphens w:val="0"/>
              <w:rPr>
                <w:rFonts w:ascii="Tahoma" w:hAnsi="Tahoma" w:cs="Tahoma"/>
                <w:color w:val="1278CC"/>
                <w:sz w:val="20"/>
                <w:szCs w:val="20"/>
                <w:lang w:eastAsia="ru-RU"/>
              </w:rPr>
            </w:pPr>
          </w:p>
        </w:tc>
      </w:tr>
      <w:tr w:rsidR="007F51D3" w:rsidRPr="006622DA" w:rsidTr="009C002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</w:tcPr>
          <w:p w:rsidR="007F51D3" w:rsidRDefault="007F51D3" w:rsidP="009C0023">
            <w:pPr>
              <w:suppressAutoHyphens w:val="0"/>
              <w:rPr>
                <w:rFonts w:ascii="Tahoma" w:hAnsi="Tahoma" w:cs="Tahoma"/>
                <w:color w:val="535353"/>
                <w:sz w:val="22"/>
                <w:szCs w:val="22"/>
                <w:lang w:eastAsia="ru-RU"/>
              </w:rPr>
            </w:pPr>
          </w:p>
          <w:p w:rsidR="007F51D3" w:rsidRDefault="007F51D3" w:rsidP="009C0023">
            <w:pPr>
              <w:suppressAutoHyphens w:val="0"/>
              <w:rPr>
                <w:rFonts w:ascii="Tahoma" w:hAnsi="Tahoma" w:cs="Tahoma"/>
                <w:color w:val="535353"/>
                <w:sz w:val="22"/>
                <w:szCs w:val="22"/>
                <w:lang w:eastAsia="ru-RU"/>
              </w:rPr>
            </w:pPr>
          </w:p>
          <w:p w:rsidR="007F51D3" w:rsidRDefault="007F51D3" w:rsidP="009C0023">
            <w:pPr>
              <w:suppressAutoHyphens w:val="0"/>
              <w:rPr>
                <w:rFonts w:ascii="Tahoma" w:hAnsi="Tahoma" w:cs="Tahoma"/>
                <w:color w:val="535353"/>
                <w:sz w:val="22"/>
                <w:szCs w:val="22"/>
                <w:lang w:eastAsia="ru-RU"/>
              </w:rPr>
            </w:pPr>
          </w:p>
          <w:p w:rsidR="007F51D3" w:rsidRDefault="007F51D3" w:rsidP="009C0023">
            <w:pPr>
              <w:suppressAutoHyphens w:val="0"/>
              <w:rPr>
                <w:rFonts w:ascii="Tahoma" w:hAnsi="Tahoma" w:cs="Tahoma"/>
                <w:color w:val="535353"/>
                <w:sz w:val="22"/>
                <w:szCs w:val="22"/>
                <w:lang w:eastAsia="ru-RU"/>
              </w:rPr>
            </w:pPr>
          </w:p>
          <w:p w:rsidR="007F51D3" w:rsidRDefault="007F51D3" w:rsidP="009C0023">
            <w:pPr>
              <w:suppressAutoHyphens w:val="0"/>
              <w:rPr>
                <w:rFonts w:ascii="Tahoma" w:hAnsi="Tahoma" w:cs="Tahoma"/>
                <w:color w:val="535353"/>
                <w:sz w:val="22"/>
                <w:szCs w:val="22"/>
                <w:lang w:eastAsia="ru-RU"/>
              </w:rPr>
            </w:pPr>
          </w:p>
          <w:p w:rsidR="007F51D3" w:rsidRPr="006622DA" w:rsidRDefault="007F51D3" w:rsidP="009C0023">
            <w:pPr>
              <w:suppressAutoHyphens w:val="0"/>
              <w:rPr>
                <w:rFonts w:ascii="Tahoma" w:hAnsi="Tahoma" w:cs="Tahoma"/>
                <w:color w:val="535353"/>
                <w:sz w:val="22"/>
                <w:szCs w:val="22"/>
                <w:lang w:eastAsia="ru-RU"/>
              </w:rPr>
            </w:pPr>
          </w:p>
        </w:tc>
      </w:tr>
    </w:tbl>
    <w:p w:rsidR="007F51D3" w:rsidRPr="006622DA" w:rsidRDefault="007F51D3" w:rsidP="007F51D3">
      <w:pPr>
        <w:suppressAutoHyphens w:val="0"/>
        <w:rPr>
          <w:lang w:eastAsia="ru-RU"/>
        </w:rPr>
      </w:pPr>
      <w:r w:rsidRPr="006622DA">
        <w:rPr>
          <w:rFonts w:ascii="Tahoma" w:hAnsi="Tahoma" w:cs="Tahoma"/>
          <w:color w:val="535353"/>
          <w:shd w:val="clear" w:color="auto" w:fill="FFFFFF"/>
          <w:lang w:eastAsia="ru-RU"/>
        </w:rPr>
        <w:t> </w:t>
      </w:r>
    </w:p>
    <w:p w:rsidR="007F51D3" w:rsidRDefault="007F51D3" w:rsidP="007F51D3">
      <w:pPr>
        <w:ind w:firstLine="720"/>
        <w:jc w:val="both"/>
      </w:pPr>
    </w:p>
    <w:p w:rsidR="007F51D3" w:rsidRDefault="007F51D3" w:rsidP="003A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20140" w:rsidRDefault="003A0134" w:rsidP="007F51D3">
      <w:r>
        <w:rPr>
          <w:sz w:val="28"/>
          <w:szCs w:val="28"/>
        </w:rPr>
        <w:t>О</w:t>
      </w:r>
      <w:r w:rsidR="007F51D3">
        <w:rPr>
          <w:sz w:val="28"/>
          <w:szCs w:val="28"/>
        </w:rPr>
        <w:t>бщес</w:t>
      </w:r>
      <w:r>
        <w:rPr>
          <w:sz w:val="28"/>
          <w:szCs w:val="28"/>
        </w:rPr>
        <w:t>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Пришвина</w:t>
      </w:r>
    </w:p>
    <w:sectPr w:rsidR="00B201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7B" w:rsidRDefault="00CD567B" w:rsidP="00CD567B">
      <w:r>
        <w:separator/>
      </w:r>
    </w:p>
  </w:endnote>
  <w:endnote w:type="continuationSeparator" w:id="0">
    <w:p w:rsidR="00CD567B" w:rsidRDefault="00CD567B" w:rsidP="00CD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81841"/>
      <w:docPartObj>
        <w:docPartGallery w:val="Page Numbers (Bottom of Page)"/>
        <w:docPartUnique/>
      </w:docPartObj>
    </w:sdtPr>
    <w:sdtEndPr/>
    <w:sdtContent>
      <w:p w:rsidR="00CD567B" w:rsidRDefault="00CD56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3E0">
          <w:rPr>
            <w:noProof/>
          </w:rPr>
          <w:t>2</w:t>
        </w:r>
        <w:r>
          <w:fldChar w:fldCharType="end"/>
        </w:r>
      </w:p>
    </w:sdtContent>
  </w:sdt>
  <w:p w:rsidR="00CD567B" w:rsidRDefault="00CD5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7B" w:rsidRDefault="00CD567B" w:rsidP="00CD567B">
      <w:r>
        <w:separator/>
      </w:r>
    </w:p>
  </w:footnote>
  <w:footnote w:type="continuationSeparator" w:id="0">
    <w:p w:rsidR="00CD567B" w:rsidRDefault="00CD567B" w:rsidP="00CD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D3"/>
    <w:rsid w:val="000943A3"/>
    <w:rsid w:val="003056CD"/>
    <w:rsid w:val="003700CA"/>
    <w:rsid w:val="0039268E"/>
    <w:rsid w:val="003A0134"/>
    <w:rsid w:val="004C484F"/>
    <w:rsid w:val="007F51D3"/>
    <w:rsid w:val="009763ED"/>
    <w:rsid w:val="00B20140"/>
    <w:rsid w:val="00B777B5"/>
    <w:rsid w:val="00BE18F4"/>
    <w:rsid w:val="00BF5D9D"/>
    <w:rsid w:val="00CC13E0"/>
    <w:rsid w:val="00CD567B"/>
    <w:rsid w:val="00D62BBE"/>
    <w:rsid w:val="00F647B4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9A39-DB62-498A-9B26-A5AE333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C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CD5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5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6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7E69-E02B-4874-A857-941427F1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2</cp:revision>
  <cp:lastPrinted>2014-01-23T09:20:00Z</cp:lastPrinted>
  <dcterms:created xsi:type="dcterms:W3CDTF">2015-12-10T06:38:00Z</dcterms:created>
  <dcterms:modified xsi:type="dcterms:W3CDTF">2015-12-10T06:38:00Z</dcterms:modified>
</cp:coreProperties>
</file>